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477EE4" w14:textId="77777777" w:rsidR="00155EE4" w:rsidRPr="00155EE4" w:rsidRDefault="00155EE4" w:rsidP="00155EE4">
      <w:pPr>
        <w:rPr>
          <w:b/>
          <w:bCs/>
        </w:rPr>
      </w:pPr>
      <w:r w:rsidRPr="00155EE4">
        <w:rPr>
          <w:b/>
          <w:bCs/>
        </w:rPr>
        <w:t>01. LangChain 框架安装及其组成</w:t>
      </w:r>
    </w:p>
    <w:p w14:paraId="5ADBB084" w14:textId="77777777" w:rsidR="00155EE4" w:rsidRPr="00155EE4" w:rsidRDefault="00155EE4" w:rsidP="00155EE4">
      <w:r w:rsidRPr="00155EE4">
        <w:t>通过以下命令安装 LangChain 版本的最低依赖要求，并安装基础的 LangChain 社区包。</w:t>
      </w:r>
    </w:p>
    <w:p w14:paraId="203A6F5D" w14:textId="77777777" w:rsidR="00136AA0" w:rsidRDefault="00136AA0"/>
    <w:p w14:paraId="63B43A8A" w14:textId="1E75DFF3" w:rsidR="00155EE4" w:rsidRDefault="00155EE4">
      <w:r w:rsidRPr="00155EE4">
        <w:rPr>
          <w:rFonts w:hint="eastAsia"/>
        </w:rPr>
        <w:t>pip install langchain langchain-community</w:t>
      </w:r>
    </w:p>
    <w:p w14:paraId="176A3EB1" w14:textId="3E185FE2" w:rsidR="00155EE4" w:rsidRDefault="00155EE4">
      <w:r w:rsidRPr="00155EE4">
        <w:t>如果想和课程版本保持一致，可以使用如下命令安装 0.2.1 版本</w:t>
      </w:r>
    </w:p>
    <w:p w14:paraId="05FA5327" w14:textId="21CC006B" w:rsidR="00155EE4" w:rsidRDefault="00155EE4">
      <w:r w:rsidRPr="00155EE4">
        <w:rPr>
          <w:rFonts w:hint="eastAsia"/>
        </w:rPr>
        <w:t>pip install langchain==0.2.1 langchain-community==0.2.1</w:t>
      </w:r>
    </w:p>
    <w:p w14:paraId="6255BDAF" w14:textId="01EDB204" w:rsidR="00155EE4" w:rsidRDefault="00155EE4">
      <w:r w:rsidRPr="00155EE4">
        <w:t>执行安装 langchain 后会自动安装以下扩展包：</w:t>
      </w:r>
    </w:p>
    <w:p w14:paraId="59FA3D1E" w14:textId="3B55FB98" w:rsidR="00155EE4" w:rsidRDefault="00155EE4">
      <w:r w:rsidRPr="00155EE4">
        <w:rPr>
          <w:rFonts w:hint="eastAsia"/>
        </w:rPr>
        <w:t>Installing collected packages: langsmith, langchain-core, langchain-text-splitters, langchain, langchain-community</w:t>
      </w:r>
    </w:p>
    <w:p w14:paraId="14815A9A" w14:textId="4EB5EF5C" w:rsidR="00155EE4" w:rsidRDefault="00155EE4">
      <w:r w:rsidRPr="00155EE4">
        <w:t>电脑上已经安装了 LangChain 的旧版本，也可以进行更新安装</w:t>
      </w:r>
    </w:p>
    <w:p w14:paraId="6DFD9652" w14:textId="67315E70" w:rsidR="00155EE4" w:rsidRDefault="00155EE4">
      <w:r w:rsidRPr="00155EE4">
        <w:rPr>
          <w:rFonts w:hint="eastAsia"/>
        </w:rPr>
        <w:t>pip install -U langchain==0.2.1 langchain-community==0.2.1</w:t>
      </w:r>
    </w:p>
    <w:p w14:paraId="1630B39D" w14:textId="77777777" w:rsidR="00155EE4" w:rsidRPr="00155EE4" w:rsidRDefault="00155EE4" w:rsidP="00155EE4">
      <w:r w:rsidRPr="00155EE4">
        <w:t>LangChain 框架本身由多个开源库组成（v0.2.1版本）：</w:t>
      </w:r>
    </w:p>
    <w:p w14:paraId="656751EB" w14:textId="77777777" w:rsidR="00155EE4" w:rsidRPr="00155EE4" w:rsidRDefault="00155EE4" w:rsidP="00155EE4">
      <w:pPr>
        <w:numPr>
          <w:ilvl w:val="0"/>
          <w:numId w:val="1"/>
        </w:numPr>
      </w:pPr>
      <w:r w:rsidRPr="00155EE4">
        <w:rPr>
          <w:b/>
          <w:bCs/>
        </w:rPr>
        <w:t>langchain-core</w:t>
      </w:r>
      <w:r w:rsidRPr="00155EE4">
        <w:t>：基础抽象和 LangChain 表达式语言。</w:t>
      </w:r>
    </w:p>
    <w:p w14:paraId="47BE93F0" w14:textId="77777777" w:rsidR="00155EE4" w:rsidRPr="00155EE4" w:rsidRDefault="00155EE4" w:rsidP="00155EE4">
      <w:pPr>
        <w:numPr>
          <w:ilvl w:val="0"/>
          <w:numId w:val="1"/>
        </w:numPr>
      </w:pPr>
      <w:r w:rsidRPr="00155EE4">
        <w:rPr>
          <w:b/>
          <w:bCs/>
        </w:rPr>
        <w:t>langchain-community</w:t>
      </w:r>
      <w:r w:rsidRPr="00155EE4">
        <w:t>：第三方集成以及合作伙伴包（如 langchain-openai、langchain-anthropic 等），一些集成已经进一步拆分为自己的轻量级包，只依赖于 langchain-core。</w:t>
      </w:r>
    </w:p>
    <w:p w14:paraId="753E49C8" w14:textId="77777777" w:rsidR="00155EE4" w:rsidRPr="00155EE4" w:rsidRDefault="00155EE4" w:rsidP="00155EE4">
      <w:pPr>
        <w:numPr>
          <w:ilvl w:val="0"/>
          <w:numId w:val="1"/>
        </w:numPr>
      </w:pPr>
      <w:r w:rsidRPr="00155EE4">
        <w:rPr>
          <w:b/>
          <w:bCs/>
        </w:rPr>
        <w:t>langchain</w:t>
      </w:r>
      <w:r w:rsidRPr="00155EE4">
        <w:t>：构建应用程序认知架构的链、代理和检索策略。</w:t>
      </w:r>
    </w:p>
    <w:p w14:paraId="71A17790" w14:textId="77777777" w:rsidR="00155EE4" w:rsidRPr="00155EE4" w:rsidRDefault="00155EE4" w:rsidP="00155EE4">
      <w:pPr>
        <w:numPr>
          <w:ilvl w:val="0"/>
          <w:numId w:val="1"/>
        </w:numPr>
      </w:pPr>
      <w:r w:rsidRPr="00155EE4">
        <w:rPr>
          <w:b/>
          <w:bCs/>
        </w:rPr>
        <w:t>langgraph</w:t>
      </w:r>
      <w:r w:rsidRPr="00155EE4">
        <w:t>：通过将步骤构建为图中的边和节点，使用 LLMs 构建健壮且有状态的多参与者应用程序。</w:t>
      </w:r>
    </w:p>
    <w:p w14:paraId="5A74BD88" w14:textId="77777777" w:rsidR="00155EE4" w:rsidRPr="00155EE4" w:rsidRDefault="00155EE4" w:rsidP="00155EE4">
      <w:pPr>
        <w:numPr>
          <w:ilvl w:val="0"/>
          <w:numId w:val="1"/>
        </w:numPr>
      </w:pPr>
      <w:r w:rsidRPr="00155EE4">
        <w:rPr>
          <w:b/>
          <w:bCs/>
        </w:rPr>
        <w:t>langserve</w:t>
      </w:r>
      <w:r w:rsidRPr="00155EE4">
        <w:t>：将 LangChain 链部署为 REST API。</w:t>
      </w:r>
    </w:p>
    <w:p w14:paraId="4B97EBBD" w14:textId="77777777" w:rsidR="00155EE4" w:rsidRPr="00155EE4" w:rsidRDefault="00155EE4" w:rsidP="00155EE4">
      <w:pPr>
        <w:numPr>
          <w:ilvl w:val="0"/>
          <w:numId w:val="1"/>
        </w:numPr>
      </w:pPr>
      <w:r w:rsidRPr="00155EE4">
        <w:rPr>
          <w:b/>
          <w:bCs/>
        </w:rPr>
        <w:t>langsmith</w:t>
      </w:r>
      <w:r w:rsidRPr="00155EE4">
        <w:t>：一个开发平台，可以让你调试、测试、评估和监控 LLM 应用程序，并与 LangChain 无缝衔接</w:t>
      </w:r>
    </w:p>
    <w:p w14:paraId="77A3577C" w14:textId="14D49D20" w:rsidR="00155EE4" w:rsidRDefault="00155EE4">
      <w:r>
        <w:rPr>
          <w:noProof/>
        </w:rPr>
        <w:lastRenderedPageBreak/>
        <w:drawing>
          <wp:inline distT="0" distB="0" distL="0" distR="0" wp14:anchorId="3B9C85DA" wp14:editId="0426C17C">
            <wp:extent cx="5274310" cy="4995545"/>
            <wp:effectExtent l="0" t="0" r="2540" b="0"/>
            <wp:docPr id="20969144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91449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9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C4886" w14:textId="77777777" w:rsidR="00155EE4" w:rsidRPr="00155EE4" w:rsidRDefault="00155EE4" w:rsidP="00155EE4">
      <w:pPr>
        <w:rPr>
          <w:b/>
          <w:bCs/>
        </w:rPr>
      </w:pPr>
      <w:r w:rsidRPr="00155EE4">
        <w:rPr>
          <w:b/>
          <w:bCs/>
        </w:rPr>
        <w:t>02. LangChain 文档重构与解读</w:t>
      </w:r>
    </w:p>
    <w:p w14:paraId="18774773" w14:textId="77777777" w:rsidR="00155EE4" w:rsidRPr="00155EE4" w:rsidRDefault="00155EE4" w:rsidP="00155EE4">
      <w:r w:rsidRPr="00155EE4">
        <w:t>随着 LangChain 功能的不断发展，文档的内容也随之增长，在以往 v0.2.0 之前的版本中，文档的设计尽可能会详细介绍每个功能、每个代码片段、每个概念，这样会导致虽然内容很丰富，但用户往往在寻找特定信息时感到迷茫，这不仅影响了新用户的上手体验，也给长期贡献者带来了不小的挑战。</w:t>
      </w:r>
    </w:p>
    <w:p w14:paraId="32FCC98A" w14:textId="77777777" w:rsidR="00155EE4" w:rsidRPr="00155EE4" w:rsidRDefault="00155EE4" w:rsidP="00155EE4">
      <w:r w:rsidRPr="00155EE4">
        <w:t>在这样的背景下，LangChain 团队决定对文档进行重构，并引入了一个核心概念——Diátaxis，这是一种全新的文档组织哲学，旨在将内容划分为四个清晰的类别：</w:t>
      </w:r>
      <w:r w:rsidRPr="00155EE4">
        <w:rPr>
          <w:b/>
          <w:bCs/>
        </w:rPr>
        <w:t>教程、操作指南、参考与解释</w:t>
      </w:r>
      <w:r w:rsidRPr="00155EE4">
        <w:t>。</w:t>
      </w:r>
    </w:p>
    <w:p w14:paraId="26CC86E8" w14:textId="77777777" w:rsidR="00155EE4" w:rsidRPr="00155EE4" w:rsidRDefault="00155EE4" w:rsidP="00155EE4">
      <w:r w:rsidRPr="00155EE4">
        <w:t>Diátaxis 官网：</w:t>
      </w:r>
      <w:hyperlink r:id="rId6" w:tgtFrame="_blank" w:history="1">
        <w:r w:rsidRPr="00155EE4">
          <w:rPr>
            <w:rStyle w:val="a3"/>
          </w:rPr>
          <w:t>https://diataxis.fr/</w:t>
        </w:r>
      </w:hyperlink>
    </w:p>
    <w:p w14:paraId="0F60289C" w14:textId="77777777" w:rsidR="00155EE4" w:rsidRPr="00155EE4" w:rsidRDefault="00155EE4" w:rsidP="00155EE4">
      <w:r w:rsidRPr="00155EE4">
        <w:t>而且无论是 LangChain 文档主站，还是 LangGraph、LangSmith 目前都使用了 Diátaxis 哲学对文档进行了重构。</w:t>
      </w:r>
    </w:p>
    <w:p w14:paraId="7702903B" w14:textId="77777777" w:rsidR="00155EE4" w:rsidRPr="00155EE4" w:rsidRDefault="00155EE4" w:rsidP="00155EE4">
      <w:pPr>
        <w:rPr>
          <w:b/>
          <w:bCs/>
        </w:rPr>
      </w:pPr>
      <w:r w:rsidRPr="00155EE4">
        <w:rPr>
          <w:b/>
          <w:bCs/>
        </w:rPr>
        <w:t>2.1 教程（Tutorials）</w:t>
      </w:r>
    </w:p>
    <w:p w14:paraId="3864240A" w14:textId="77777777" w:rsidR="00155EE4" w:rsidRPr="00155EE4" w:rsidRDefault="00155EE4" w:rsidP="00155EE4">
      <w:r w:rsidRPr="00155EE4">
        <w:t>教程着重提供一些可以从零到一上手的一些例子。这些教程不仅仅是简单的步骤说明，更是对概念的深入理解和实践的完美结合。例如，构建本地 RAG 应用程序就是一个典型的教程案例，它通过实际操作让用户理解 RAG 的概念和应用</w:t>
      </w:r>
    </w:p>
    <w:p w14:paraId="7618EE5E" w14:textId="65222925" w:rsidR="00155EE4" w:rsidRDefault="00155EE4">
      <w:r>
        <w:rPr>
          <w:noProof/>
        </w:rPr>
        <w:lastRenderedPageBreak/>
        <w:drawing>
          <wp:inline distT="0" distB="0" distL="0" distR="0" wp14:anchorId="6A915957" wp14:editId="5C6ED3F8">
            <wp:extent cx="5274310" cy="2665730"/>
            <wp:effectExtent l="0" t="0" r="2540" b="1270"/>
            <wp:docPr id="3764975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4975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CF2E6" w14:textId="77777777" w:rsidR="00155EE4" w:rsidRPr="00155EE4" w:rsidRDefault="00155EE4" w:rsidP="00155EE4">
      <w:pPr>
        <w:rPr>
          <w:b/>
          <w:bCs/>
        </w:rPr>
      </w:pPr>
      <w:r w:rsidRPr="00155EE4">
        <w:rPr>
          <w:b/>
          <w:bCs/>
        </w:rPr>
        <w:t>2.2 操作指南（How-to Guides）</w:t>
      </w:r>
    </w:p>
    <w:p w14:paraId="49BF5E76" w14:textId="77777777" w:rsidR="00155EE4" w:rsidRPr="00155EE4" w:rsidRDefault="00155EE4" w:rsidP="00155EE4">
      <w:r w:rsidRPr="00155EE4">
        <w:t>操作指南更侧重于你要去解决一些更复杂的探索或功能时，经常会遇到一些更细节的问题，比如：</w:t>
      </w:r>
      <w:r w:rsidRPr="00155EE4">
        <w:rPr>
          <w:b/>
          <w:bCs/>
        </w:rPr>
        <w:t>如何让应用流式输出</w:t>
      </w:r>
      <w:r w:rsidRPr="00155EE4">
        <w:t>。</w:t>
      </w:r>
    </w:p>
    <w:p w14:paraId="4D97A6EA" w14:textId="77777777" w:rsidR="00155EE4" w:rsidRPr="00155EE4" w:rsidRDefault="00155EE4" w:rsidP="00155EE4">
      <w:r w:rsidRPr="00155EE4">
        <w:t>与教程不同，操作指南专注于解决具体的实际的单点问题，帮助用户在现实世界中应用 LangChain 解决问题。</w:t>
      </w:r>
    </w:p>
    <w:p w14:paraId="3E445A35" w14:textId="55D3DF83" w:rsidR="00155EE4" w:rsidRDefault="00155EE4">
      <w:r>
        <w:rPr>
          <w:noProof/>
        </w:rPr>
        <w:drawing>
          <wp:inline distT="0" distB="0" distL="0" distR="0" wp14:anchorId="3C3278E2" wp14:editId="231724D5">
            <wp:extent cx="5274310" cy="2611755"/>
            <wp:effectExtent l="0" t="0" r="2540" b="0"/>
            <wp:docPr id="8982408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24086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4D441" w14:textId="77777777" w:rsidR="00155EE4" w:rsidRPr="00155EE4" w:rsidRDefault="00155EE4" w:rsidP="00155EE4">
      <w:pPr>
        <w:rPr>
          <w:b/>
          <w:bCs/>
        </w:rPr>
      </w:pPr>
      <w:r w:rsidRPr="00155EE4">
        <w:rPr>
          <w:b/>
          <w:bCs/>
        </w:rPr>
        <w:t>2.3 解释（Explanation）</w:t>
      </w:r>
    </w:p>
    <w:p w14:paraId="4EDF6F52" w14:textId="77777777" w:rsidR="00155EE4" w:rsidRPr="00155EE4" w:rsidRDefault="00155EE4" w:rsidP="00155EE4">
      <w:r w:rsidRPr="00155EE4">
        <w:t>最后，解释部分旨在阐明和阐释特定的主题或概念。这些内容通常更加深入，旨在帮助用户理解 LangChain 的工作原理和背后的逻辑。新的 LCEL 基础类型页面就是这样的解释性内容</w:t>
      </w:r>
    </w:p>
    <w:p w14:paraId="1CDD7BF6" w14:textId="3AEA6768" w:rsidR="00155EE4" w:rsidRDefault="00155EE4">
      <w:r>
        <w:rPr>
          <w:noProof/>
        </w:rPr>
        <w:lastRenderedPageBreak/>
        <w:drawing>
          <wp:inline distT="0" distB="0" distL="0" distR="0" wp14:anchorId="4D8DD227" wp14:editId="772959A9">
            <wp:extent cx="5274310" cy="2599690"/>
            <wp:effectExtent l="0" t="0" r="2540" b="0"/>
            <wp:docPr id="1688330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3307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9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15E9F" w14:textId="77777777" w:rsidR="00155EE4" w:rsidRPr="00155EE4" w:rsidRDefault="00155EE4" w:rsidP="00155EE4">
      <w:pPr>
        <w:rPr>
          <w:b/>
          <w:bCs/>
        </w:rPr>
      </w:pPr>
      <w:r w:rsidRPr="00155EE4">
        <w:rPr>
          <w:b/>
          <w:bCs/>
        </w:rPr>
        <w:t>2.4 参考（Reference）</w:t>
      </w:r>
    </w:p>
    <w:p w14:paraId="07C7BF86" w14:textId="77777777" w:rsidR="00155EE4" w:rsidRPr="00155EE4" w:rsidRDefault="00155EE4" w:rsidP="00155EE4">
      <w:r w:rsidRPr="00155EE4">
        <w:t>参考部分提供了对 LangChain 中各种机制和技术的详细描述。这些描述通常是技术性的，旨在帮助用户了解如何操作 LangChain 的各个部分。例如，Runnable 接口页面就提供了对 Runnable 接口的详细说明，Runnable 下对应的类、介绍及详细参数说明</w:t>
      </w:r>
    </w:p>
    <w:p w14:paraId="220CEFAE" w14:textId="7EAA1254" w:rsidR="00155EE4" w:rsidRDefault="00155EE4">
      <w:r>
        <w:rPr>
          <w:noProof/>
        </w:rPr>
        <w:drawing>
          <wp:inline distT="0" distB="0" distL="0" distR="0" wp14:anchorId="5D8E0E6F" wp14:editId="61285548">
            <wp:extent cx="5274310" cy="2745105"/>
            <wp:effectExtent l="0" t="0" r="2540" b="0"/>
            <wp:docPr id="16397256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72566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4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5BCAD" w14:textId="77777777" w:rsidR="00155EE4" w:rsidRPr="00155EE4" w:rsidRDefault="00155EE4" w:rsidP="00155EE4">
      <w:pPr>
        <w:rPr>
          <w:b/>
          <w:bCs/>
        </w:rPr>
      </w:pPr>
      <w:r w:rsidRPr="00155EE4">
        <w:rPr>
          <w:b/>
          <w:bCs/>
        </w:rPr>
        <w:t>03. 版本变化说明文档</w:t>
      </w:r>
    </w:p>
    <w:p w14:paraId="62E4202C" w14:textId="77777777" w:rsidR="00155EE4" w:rsidRPr="00155EE4" w:rsidRDefault="00155EE4" w:rsidP="00155EE4">
      <w:pPr>
        <w:rPr>
          <w:b/>
          <w:bCs/>
        </w:rPr>
      </w:pPr>
      <w:r w:rsidRPr="00155EE4">
        <w:rPr>
          <w:b/>
          <w:bCs/>
        </w:rPr>
        <w:t>3.1 版本概述（Overview）</w:t>
      </w:r>
    </w:p>
    <w:p w14:paraId="64B32454" w14:textId="77777777" w:rsidR="00155EE4" w:rsidRPr="00155EE4" w:rsidRDefault="00155EE4" w:rsidP="00155EE4">
      <w:r w:rsidRPr="00155EE4">
        <w:t>在 LangChain 的版本概述中，主要分成 3 个内容：当前版本有什么新功能、未来的版本有什么更新路线、对比上一个版本的变化等</w:t>
      </w:r>
    </w:p>
    <w:p w14:paraId="70AEAD90" w14:textId="6393B240" w:rsidR="00155EE4" w:rsidRDefault="00155EE4">
      <w:r>
        <w:rPr>
          <w:noProof/>
        </w:rPr>
        <w:lastRenderedPageBreak/>
        <w:drawing>
          <wp:inline distT="0" distB="0" distL="0" distR="0" wp14:anchorId="342A33F7" wp14:editId="4D8B571B">
            <wp:extent cx="5274310" cy="2576830"/>
            <wp:effectExtent l="0" t="0" r="2540" b="0"/>
            <wp:docPr id="11904511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45111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4D621" w14:textId="77777777" w:rsidR="00155EE4" w:rsidRPr="00155EE4" w:rsidRDefault="00155EE4" w:rsidP="00155EE4">
      <w:pPr>
        <w:rPr>
          <w:b/>
          <w:bCs/>
        </w:rPr>
      </w:pPr>
      <w:r w:rsidRPr="00155EE4">
        <w:rPr>
          <w:b/>
          <w:bCs/>
        </w:rPr>
        <w:t>3.2 版本升级指南（v0.2）</w:t>
      </w:r>
    </w:p>
    <w:p w14:paraId="16878975" w14:textId="77777777" w:rsidR="00155EE4" w:rsidRPr="00155EE4" w:rsidRDefault="00155EE4" w:rsidP="00155EE4">
      <w:r w:rsidRPr="00155EE4">
        <w:t>在版本升级指南页面中，提供从旧版本迁移到新版本的详细说明，涵盖了更新哪些包的导入方式、如何配置 langchain-cli、更新的其他配置等信息</w:t>
      </w:r>
    </w:p>
    <w:p w14:paraId="1E1144A9" w14:textId="70EEBFE8" w:rsidR="00155EE4" w:rsidRDefault="00155EE4">
      <w:r>
        <w:rPr>
          <w:noProof/>
        </w:rPr>
        <w:drawing>
          <wp:inline distT="0" distB="0" distL="0" distR="0" wp14:anchorId="124529A9" wp14:editId="6ED5CF91">
            <wp:extent cx="5274310" cy="2524125"/>
            <wp:effectExtent l="0" t="0" r="2540" b="9525"/>
            <wp:docPr id="18440300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03006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BCA9E" w14:textId="77777777" w:rsidR="00155EE4" w:rsidRPr="00155EE4" w:rsidRDefault="00155EE4" w:rsidP="00155EE4">
      <w:pPr>
        <w:rPr>
          <w:b/>
          <w:bCs/>
        </w:rPr>
      </w:pPr>
      <w:r w:rsidRPr="00155EE4">
        <w:rPr>
          <w:b/>
          <w:bCs/>
        </w:rPr>
        <w:t>04. Chat LangChain</w:t>
      </w:r>
    </w:p>
    <w:p w14:paraId="57B8E3B1" w14:textId="77777777" w:rsidR="00155EE4" w:rsidRPr="00155EE4" w:rsidRDefault="00155EE4" w:rsidP="00155EE4">
      <w:r w:rsidRPr="00155EE4">
        <w:t>Chat LangChain 是官方提供的一个文档问答机器人，可以选择不同的模型实现对 LangChain 文档的问答实现快速学习。</w:t>
      </w:r>
    </w:p>
    <w:p w14:paraId="6B03E466" w14:textId="77777777" w:rsidR="00155EE4" w:rsidRPr="00155EE4" w:rsidRDefault="00155EE4" w:rsidP="00155EE4">
      <w:r w:rsidRPr="00155EE4">
        <w:t>例如提问：</w:t>
      </w:r>
      <w:r w:rsidRPr="00155EE4">
        <w:rPr>
          <w:b/>
          <w:bCs/>
        </w:rPr>
        <w:t>ChatPromptTemplate组件怎么使用？</w:t>
      </w:r>
    </w:p>
    <w:p w14:paraId="0F5E1ADD" w14:textId="77777777" w:rsidR="00155EE4" w:rsidRPr="00155EE4" w:rsidRDefault="00155EE4" w:rsidP="00155EE4">
      <w:r w:rsidRPr="00155EE4">
        <w:t>对应的问答机器人会快速找到对应知识点关联的文档，并进行简单总结汇总</w:t>
      </w:r>
    </w:p>
    <w:p w14:paraId="6B5D7903" w14:textId="0DEBBFA5" w:rsidR="00155EE4" w:rsidRPr="00155EE4" w:rsidRDefault="00155EE4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823CC86" wp14:editId="59661B27">
            <wp:extent cx="5274310" cy="2726690"/>
            <wp:effectExtent l="0" t="0" r="2540" b="0"/>
            <wp:docPr id="8818904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89048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2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5EE4" w:rsidRPr="00155E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C503C2"/>
    <w:multiLevelType w:val="multilevel"/>
    <w:tmpl w:val="B8E26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49923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CC9"/>
    <w:rsid w:val="00136AA0"/>
    <w:rsid w:val="00155EE4"/>
    <w:rsid w:val="001E0E99"/>
    <w:rsid w:val="003E27A1"/>
    <w:rsid w:val="00CE2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164E7"/>
  <w15:chartTrackingRefBased/>
  <w15:docId w15:val="{6CF79633-D90D-45E3-98AE-DF4032BC4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5EE4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55E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0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9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9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07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9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1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2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83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1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1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08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67869">
              <w:blockQuote w:val="1"/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single" w:sz="48" w:space="16" w:color="6699FF"/>
                <w:bottom w:val="none" w:sz="0" w:space="0" w:color="auto"/>
                <w:right w:val="none" w:sz="0" w:space="0" w:color="auto"/>
              </w:divBdr>
            </w:div>
          </w:divsChild>
        </w:div>
        <w:div w:id="197867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6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3375">
              <w:blockQuote w:val="1"/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single" w:sz="48" w:space="16" w:color="6699FF"/>
                <w:bottom w:val="none" w:sz="0" w:space="0" w:color="auto"/>
                <w:right w:val="none" w:sz="0" w:space="0" w:color="auto"/>
              </w:divBdr>
            </w:div>
          </w:divsChild>
        </w:div>
        <w:div w:id="95578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7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63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4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2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7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3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77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8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5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69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5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56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4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7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5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74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6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ataxis.fr/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314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2024-10-07T03:33:00Z</dcterms:created>
  <dcterms:modified xsi:type="dcterms:W3CDTF">2024-10-07T03:35:00Z</dcterms:modified>
</cp:coreProperties>
</file>